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ADF46" w14:textId="77777777" w:rsidR="0069592D" w:rsidRPr="00A77596" w:rsidRDefault="0069592D" w:rsidP="0069592D">
      <w:pPr>
        <w:tabs>
          <w:tab w:val="left" w:pos="567"/>
        </w:tabs>
        <w:spacing w:after="0" w:line="240" w:lineRule="auto"/>
        <w:ind w:left="284"/>
        <w:jc w:val="both"/>
        <w:rPr>
          <w:rFonts w:cs="Calibri"/>
          <w:i/>
          <w:color w:val="000000"/>
          <w:sz w:val="16"/>
          <w:szCs w:val="16"/>
          <w:lang w:val="x-none" w:eastAsia="x-none"/>
        </w:rPr>
      </w:pPr>
    </w:p>
    <w:p w14:paraId="25B452C7" w14:textId="662DBCAC" w:rsidR="0069592D" w:rsidRPr="00A77596" w:rsidRDefault="00C0047D" w:rsidP="0069592D">
      <w:pPr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</w:pPr>
      <w:r w:rsidRPr="00A77596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>/</w:t>
      </w:r>
      <w:r w:rsidR="0069592D" w:rsidRPr="00A77596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>Składany wraz z ofertą</w:t>
      </w:r>
      <w:r w:rsidRPr="00A77596">
        <w:rPr>
          <w:rFonts w:ascii="Arial" w:hAnsi="Arial" w:cs="Arial"/>
          <w:b/>
          <w:i/>
          <w:iCs/>
          <w:color w:val="000000" w:themeColor="text1"/>
          <w:sz w:val="16"/>
          <w:szCs w:val="16"/>
          <w:lang w:eastAsia="x-none"/>
        </w:rPr>
        <w:t>/</w:t>
      </w:r>
    </w:p>
    <w:p w14:paraId="11D867AD" w14:textId="77777777" w:rsidR="0069592D" w:rsidRPr="00662A23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/>
          <w:iCs/>
          <w:sz w:val="20"/>
          <w:szCs w:val="20"/>
          <w:lang w:eastAsia="pl-PL"/>
        </w:rPr>
      </w:pPr>
      <w:r w:rsidRPr="00662A23">
        <w:rPr>
          <w:rFonts w:ascii="Arial" w:hAnsi="Arial" w:cs="Arial"/>
          <w:i/>
          <w:iCs/>
          <w:sz w:val="20"/>
          <w:szCs w:val="20"/>
          <w:lang w:eastAsia="pl-PL"/>
        </w:rPr>
        <w:t xml:space="preserve">           </w:t>
      </w:r>
    </w:p>
    <w:p w14:paraId="360E00FC" w14:textId="77777777" w:rsidR="0069592D" w:rsidRPr="00662A23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jc w:val="center"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  <w:r w:rsidRPr="00662A23">
        <w:rPr>
          <w:rFonts w:ascii="Arial" w:hAnsi="Arial" w:cs="Arial"/>
          <w:b/>
          <w:iCs/>
          <w:sz w:val="20"/>
          <w:szCs w:val="20"/>
          <w:lang w:eastAsia="pl-PL"/>
        </w:rPr>
        <w:t xml:space="preserve">WYKAZ OBIEKTÓW SPORTOWO-REKREACYJNYCH </w:t>
      </w:r>
    </w:p>
    <w:p w14:paraId="524892AC" w14:textId="515917ED" w:rsidR="0069592D" w:rsidRPr="00662A23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jc w:val="center"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  <w:r w:rsidRPr="00662A23">
        <w:rPr>
          <w:rFonts w:ascii="Arial" w:hAnsi="Arial" w:cs="Arial"/>
          <w:b/>
          <w:iCs/>
          <w:sz w:val="20"/>
          <w:szCs w:val="20"/>
          <w:lang w:eastAsia="pl-PL"/>
        </w:rPr>
        <w:t xml:space="preserve">na terenie </w:t>
      </w:r>
      <w:r w:rsidR="00D15350" w:rsidRPr="00662A23">
        <w:rPr>
          <w:rFonts w:ascii="Arial" w:hAnsi="Arial" w:cs="Arial"/>
          <w:b/>
          <w:iCs/>
          <w:sz w:val="20"/>
          <w:szCs w:val="20"/>
          <w:lang w:eastAsia="pl-PL"/>
        </w:rPr>
        <w:t>województwa małopolskiego</w:t>
      </w:r>
    </w:p>
    <w:p w14:paraId="452FA321" w14:textId="77777777" w:rsidR="0069592D" w:rsidRPr="00662A23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</w:p>
    <w:p w14:paraId="4F92103D" w14:textId="1FB3C0F3" w:rsidR="0069592D" w:rsidRPr="00662A23" w:rsidRDefault="0069592D" w:rsidP="0069592D">
      <w:pPr>
        <w:widowControl w:val="0"/>
        <w:tabs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jc w:val="both"/>
        <w:outlineLvl w:val="0"/>
        <w:rPr>
          <w:rFonts w:ascii="Arial" w:hAnsi="Arial" w:cs="Arial"/>
          <w:b/>
          <w:bCs/>
          <w:iCs/>
          <w:sz w:val="20"/>
          <w:szCs w:val="20"/>
          <w:lang w:eastAsia="pl-PL"/>
        </w:rPr>
      </w:pPr>
      <w:r w:rsidRPr="00662A23">
        <w:rPr>
          <w:rFonts w:ascii="Arial" w:hAnsi="Arial" w:cs="Arial"/>
          <w:iCs/>
          <w:sz w:val="20"/>
          <w:szCs w:val="20"/>
          <w:lang w:eastAsia="pl-PL"/>
        </w:rPr>
        <w:t xml:space="preserve">Niniejszy załącznik zawiera listę obiektów sportowo-rekreacyjnych na terenie </w:t>
      </w:r>
      <w:r w:rsidR="00D15350" w:rsidRPr="00662A23">
        <w:rPr>
          <w:rFonts w:ascii="Arial" w:hAnsi="Arial" w:cs="Arial"/>
          <w:iCs/>
          <w:sz w:val="20"/>
          <w:szCs w:val="20"/>
          <w:lang w:eastAsia="pl-PL"/>
        </w:rPr>
        <w:t>województwa małopolskiego</w:t>
      </w:r>
      <w:r w:rsidRPr="00662A23">
        <w:rPr>
          <w:rFonts w:ascii="Arial" w:hAnsi="Arial" w:cs="Arial"/>
          <w:iCs/>
          <w:sz w:val="20"/>
          <w:szCs w:val="20"/>
          <w:lang w:eastAsia="pl-PL"/>
        </w:rPr>
        <w:t xml:space="preserve"> (do oceny w ramach kryterium „Ilość obiektów sportowo-rekreacyjnych na terenie</w:t>
      </w:r>
      <w:r w:rsidR="00D15350" w:rsidRPr="00662A23">
        <w:rPr>
          <w:rFonts w:ascii="Arial" w:hAnsi="Arial" w:cs="Arial"/>
          <w:iCs/>
          <w:sz w:val="20"/>
          <w:szCs w:val="20"/>
          <w:lang w:eastAsia="pl-PL"/>
        </w:rPr>
        <w:t xml:space="preserve"> woj. Małopolskiego (P3)</w:t>
      </w:r>
      <w:r w:rsidRPr="00662A23">
        <w:rPr>
          <w:rFonts w:ascii="Arial" w:hAnsi="Arial" w:cs="Arial"/>
          <w:iCs/>
          <w:sz w:val="20"/>
          <w:szCs w:val="20"/>
          <w:lang w:eastAsia="pl-PL"/>
        </w:rPr>
        <w:t xml:space="preserve">” – waga kryterium – </w:t>
      </w:r>
      <w:r w:rsidR="00D15350" w:rsidRPr="00662A23">
        <w:rPr>
          <w:rFonts w:ascii="Arial" w:hAnsi="Arial" w:cs="Arial"/>
          <w:iCs/>
          <w:sz w:val="20"/>
          <w:szCs w:val="20"/>
          <w:lang w:eastAsia="pl-PL"/>
        </w:rPr>
        <w:t>10</w:t>
      </w:r>
      <w:r w:rsidRPr="00662A23">
        <w:rPr>
          <w:rFonts w:ascii="Arial" w:hAnsi="Arial" w:cs="Arial"/>
          <w:iCs/>
          <w:sz w:val="20"/>
          <w:szCs w:val="20"/>
          <w:lang w:eastAsia="pl-PL"/>
        </w:rPr>
        <w:t xml:space="preserve">%), </w:t>
      </w:r>
      <w:r w:rsidRPr="00662A23">
        <w:rPr>
          <w:rFonts w:ascii="Arial" w:hAnsi="Arial" w:cs="Arial"/>
          <w:iCs/>
          <w:sz w:val="20"/>
          <w:szCs w:val="20"/>
          <w:lang w:val="x-none" w:eastAsia="pl-PL"/>
        </w:rPr>
        <w:t>odpowiednio do treści</w:t>
      </w:r>
      <w:r w:rsidRPr="00662A23">
        <w:rPr>
          <w:rFonts w:ascii="Arial" w:hAnsi="Arial" w:cs="Arial"/>
          <w:iCs/>
          <w:sz w:val="20"/>
          <w:szCs w:val="20"/>
          <w:lang w:eastAsia="pl-PL"/>
        </w:rPr>
        <w:t xml:space="preserve"> opisanej </w:t>
      </w:r>
      <w:r w:rsidR="00B8551B"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w </w:t>
      </w:r>
      <w:r w:rsidR="00B8551B" w:rsidRPr="00662A23">
        <w:rPr>
          <w:rFonts w:ascii="Arial" w:hAnsi="Arial" w:cs="Arial"/>
          <w:b/>
          <w:bCs/>
          <w:iCs/>
          <w:sz w:val="20"/>
          <w:szCs w:val="20"/>
          <w:lang w:val="x-none" w:eastAsia="pl-PL"/>
        </w:rPr>
        <w:t>dziale</w:t>
      </w:r>
      <w:r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VII pkt </w:t>
      </w:r>
      <w:r w:rsidR="00D15350"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3 oraz dziale XVII ust. 3 </w:t>
      </w:r>
      <w:r w:rsidR="009C6764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pkt. </w:t>
      </w:r>
      <w:r w:rsidR="000107EE">
        <w:rPr>
          <w:rFonts w:ascii="Arial" w:hAnsi="Arial" w:cs="Arial"/>
          <w:b/>
          <w:bCs/>
          <w:iCs/>
          <w:sz w:val="20"/>
          <w:szCs w:val="20"/>
          <w:lang w:eastAsia="pl-PL"/>
        </w:rPr>
        <w:t>c</w:t>
      </w:r>
      <w:r w:rsidR="009C6764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 </w:t>
      </w:r>
      <w:r w:rsidR="00D15350"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>SWZ</w:t>
      </w:r>
      <w:r w:rsidRPr="00662A23">
        <w:rPr>
          <w:rFonts w:ascii="Arial" w:hAnsi="Arial" w:cs="Arial"/>
          <w:b/>
          <w:bCs/>
          <w:iCs/>
          <w:sz w:val="20"/>
          <w:szCs w:val="20"/>
          <w:lang w:eastAsia="pl-PL"/>
        </w:rPr>
        <w:t xml:space="preserve">: </w:t>
      </w:r>
    </w:p>
    <w:p w14:paraId="3185D98A" w14:textId="77777777" w:rsidR="0069592D" w:rsidRPr="00662A23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</w:p>
    <w:tbl>
      <w:tblPr>
        <w:tblW w:w="8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2149"/>
        <w:gridCol w:w="1885"/>
        <w:gridCol w:w="1764"/>
        <w:gridCol w:w="1764"/>
      </w:tblGrid>
      <w:tr w:rsidR="00C6664D" w:rsidRPr="00662A23" w14:paraId="628AF0EE" w14:textId="375C947F" w:rsidTr="00C6664D">
        <w:trPr>
          <w:trHeight w:val="542"/>
        </w:trPr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753C1" w14:textId="77777777" w:rsidR="00C6664D" w:rsidRPr="00662A23" w:rsidRDefault="00C6664D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4FE0A" w14:textId="77777777" w:rsidR="00C6664D" w:rsidRPr="00662A23" w:rsidRDefault="00C6664D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Nazwa obiektu sportowo-rekreacyjnego</w:t>
            </w:r>
          </w:p>
          <w:p w14:paraId="1CA280E7" w14:textId="77777777" w:rsidR="00C6664D" w:rsidRPr="00662A23" w:rsidRDefault="00C6664D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 xml:space="preserve">i adres obiektu 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7EB65" w14:textId="18CAD7E9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 xml:space="preserve">Województwo, 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E547C" w14:textId="77777777" w:rsidR="00C6664D" w:rsidRPr="00662A23" w:rsidRDefault="00C6664D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4D0C0E3C" w14:textId="77777777" w:rsidR="00C6664D" w:rsidRPr="00662A23" w:rsidRDefault="00C6664D" w:rsidP="009C6764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9C6764"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Rodzaj oferowanych usług sportowo – rekreacyjnych</w:t>
            </w:r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991AB" w14:textId="38027541" w:rsidR="00C6664D" w:rsidRPr="00662A23" w:rsidRDefault="00C6664D" w:rsidP="0069592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eastAsia="pl-PL"/>
              </w:rPr>
              <w:t>Uwagi, informacje dodatkowe, np. ewentualne dopłaty.</w:t>
            </w:r>
          </w:p>
        </w:tc>
      </w:tr>
      <w:tr w:rsidR="00C6664D" w:rsidRPr="00662A23" w14:paraId="77DB28CA" w14:textId="6B163C8A" w:rsidTr="00686DEE">
        <w:trPr>
          <w:trHeight w:val="567"/>
        </w:trPr>
        <w:tc>
          <w:tcPr>
            <w:tcW w:w="60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749D233" w14:textId="7777777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4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611AC0B" w14:textId="33EA0040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F0200B4" w14:textId="6F824522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AE1EA01" w14:textId="0C9644F5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tcBorders>
              <w:top w:val="single" w:sz="8" w:space="0" w:color="auto"/>
            </w:tcBorders>
            <w:vAlign w:val="center"/>
          </w:tcPr>
          <w:p w14:paraId="4F1D57DE" w14:textId="10652784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C6664D" w:rsidRPr="00662A23" w14:paraId="1259C6E8" w14:textId="33C0C27B" w:rsidTr="00686DEE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2DB8B41C" w14:textId="7777777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21E27136" w14:textId="33186D58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71DF2B2" w14:textId="73A31FF6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22F4547B" w14:textId="7BE0316F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vAlign w:val="center"/>
          </w:tcPr>
          <w:p w14:paraId="04F1B291" w14:textId="13A999FE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C6664D" w:rsidRPr="00662A23" w14:paraId="1FD1FAF3" w14:textId="475C1BE6" w:rsidTr="00686DEE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19306C0E" w14:textId="7777777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71AE0A48" w14:textId="4B27977E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CD6B03" w14:textId="540E0EE3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2F8F197F" w14:textId="62D565A2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vAlign w:val="center"/>
          </w:tcPr>
          <w:p w14:paraId="33A71B60" w14:textId="6C857119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C6664D" w:rsidRPr="00662A23" w14:paraId="59350C7D" w14:textId="2CD1FD08" w:rsidTr="00686DEE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5594FFA3" w14:textId="7777777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501FF55E" w14:textId="48EBA466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514F93A" w14:textId="3A5DF14F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40AA1D5B" w14:textId="2FA8F0DD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vAlign w:val="center"/>
          </w:tcPr>
          <w:p w14:paraId="0EE4D681" w14:textId="5650C564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C6664D" w:rsidRPr="00662A23" w14:paraId="2F4252B4" w14:textId="7C05C7FC" w:rsidTr="00686DEE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632D0ED8" w14:textId="7777777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529F62D6" w14:textId="130EBEEA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79F9AF0" w14:textId="40FF2B2E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5107B1F1" w14:textId="7F2D0F2B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vAlign w:val="center"/>
          </w:tcPr>
          <w:p w14:paraId="04D60670" w14:textId="73B16A29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  <w:tr w:rsidR="00C6664D" w:rsidRPr="00662A23" w14:paraId="2C32A0B7" w14:textId="21C19BC7" w:rsidTr="00686DEE">
        <w:trPr>
          <w:trHeight w:val="567"/>
        </w:trPr>
        <w:tc>
          <w:tcPr>
            <w:tcW w:w="605" w:type="dxa"/>
            <w:shd w:val="clear" w:color="auto" w:fill="auto"/>
            <w:vAlign w:val="center"/>
          </w:tcPr>
          <w:p w14:paraId="1E6B894D" w14:textId="7777777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 w:rsidRPr="00662A23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Itd.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1E7F1482" w14:textId="37BED307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C428849" w14:textId="1828687E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6F730FD0" w14:textId="7EABF05C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64" w:type="dxa"/>
            <w:vAlign w:val="center"/>
          </w:tcPr>
          <w:p w14:paraId="1B81F7C3" w14:textId="7842A91E" w:rsidR="00C6664D" w:rsidRPr="00662A23" w:rsidRDefault="00C6664D" w:rsidP="00C6664D">
            <w:pPr>
              <w:widowControl w:val="0"/>
              <w:tabs>
                <w:tab w:val="left" w:pos="33"/>
                <w:tab w:val="left" w:pos="567"/>
                <w:tab w:val="left" w:pos="4962"/>
                <w:tab w:val="left" w:pos="5245"/>
              </w:tabs>
              <w:spacing w:after="0" w:line="240" w:lineRule="auto"/>
              <w:ind w:left="33"/>
              <w:contextualSpacing/>
              <w:jc w:val="center"/>
              <w:outlineLvl w:val="0"/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…</w:t>
            </w:r>
          </w:p>
        </w:tc>
      </w:tr>
    </w:tbl>
    <w:p w14:paraId="2D4C5397" w14:textId="77777777" w:rsidR="005A0238" w:rsidRPr="009C6764" w:rsidRDefault="005A0238" w:rsidP="005A0238">
      <w:pPr>
        <w:pStyle w:val="Akapitzlist"/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283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9C6764">
        <w:rPr>
          <w:rFonts w:ascii="Arial" w:hAnsi="Arial" w:cs="Arial"/>
          <w:iCs/>
          <w:sz w:val="16"/>
          <w:szCs w:val="20"/>
          <w:lang w:eastAsia="pl-PL"/>
        </w:rPr>
        <w:t>*Powyższą tabelę</w:t>
      </w:r>
      <w:r w:rsidRPr="009C6764">
        <w:rPr>
          <w:rFonts w:ascii="Arial" w:hAnsi="Arial" w:cs="Arial"/>
          <w:iCs/>
          <w:sz w:val="16"/>
          <w:szCs w:val="20"/>
          <w:lang w:val="x-none" w:eastAsia="pl-PL"/>
        </w:rPr>
        <w:t xml:space="preserve"> wypełnić odpowiednią ilość razy</w:t>
      </w:r>
      <w:r w:rsidRPr="009C6764">
        <w:rPr>
          <w:rFonts w:ascii="Arial" w:hAnsi="Arial" w:cs="Arial"/>
          <w:iCs/>
          <w:sz w:val="16"/>
          <w:szCs w:val="20"/>
          <w:lang w:eastAsia="pl-PL"/>
        </w:rPr>
        <w:t>.</w:t>
      </w:r>
      <w:r w:rsidRPr="009C6764">
        <w:rPr>
          <w:rFonts w:ascii="Arial" w:hAnsi="Arial" w:cs="Arial"/>
          <w:iCs/>
          <w:sz w:val="16"/>
          <w:szCs w:val="20"/>
          <w:lang w:val="x-none" w:eastAsia="pl-PL"/>
        </w:rPr>
        <w:t xml:space="preserve"> </w:t>
      </w:r>
    </w:p>
    <w:p w14:paraId="642F89CA" w14:textId="77777777" w:rsidR="0069592D" w:rsidRPr="00662A23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eastAsia="pl-PL"/>
        </w:rPr>
      </w:pPr>
    </w:p>
    <w:p w14:paraId="0EC60498" w14:textId="77777777" w:rsidR="0090107E" w:rsidRPr="00662A23" w:rsidRDefault="009C6764" w:rsidP="009C6764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contextualSpacing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  <w:r>
        <w:rPr>
          <w:rFonts w:ascii="Arial" w:hAnsi="Arial" w:cs="Arial"/>
          <w:b/>
          <w:iCs/>
          <w:sz w:val="20"/>
          <w:szCs w:val="20"/>
          <w:lang w:eastAsia="pl-PL"/>
        </w:rPr>
        <w:t xml:space="preserve">   </w:t>
      </w:r>
      <w:r w:rsidR="0090107E" w:rsidRPr="00662A23">
        <w:rPr>
          <w:rFonts w:ascii="Arial" w:hAnsi="Arial" w:cs="Arial"/>
          <w:b/>
          <w:iCs/>
          <w:sz w:val="20"/>
          <w:szCs w:val="20"/>
          <w:lang w:eastAsia="pl-PL"/>
        </w:rPr>
        <w:t>Uwaga:</w:t>
      </w:r>
    </w:p>
    <w:p w14:paraId="5DAAF882" w14:textId="5D020DE4" w:rsidR="009C6764" w:rsidRPr="009C6764" w:rsidRDefault="009C6764" w:rsidP="009C6764">
      <w:pPr>
        <w:pStyle w:val="Akapitzlist"/>
        <w:widowControl w:val="0"/>
        <w:numPr>
          <w:ilvl w:val="0"/>
          <w:numId w:val="1"/>
        </w:numPr>
        <w:tabs>
          <w:tab w:val="left" w:pos="284"/>
          <w:tab w:val="left" w:pos="4962"/>
          <w:tab w:val="left" w:pos="5245"/>
        </w:tabs>
        <w:spacing w:after="0" w:line="288" w:lineRule="auto"/>
        <w:ind w:left="142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  <w:r w:rsidRPr="009C6764">
        <w:rPr>
          <w:rFonts w:ascii="Arial" w:hAnsi="Arial" w:cs="Arial"/>
          <w:iCs/>
          <w:sz w:val="16"/>
          <w:szCs w:val="18"/>
          <w:lang w:eastAsia="pl-PL"/>
        </w:rPr>
        <w:t>Wykaz winien zawierać wyłącznie obiekty sportowo – rekreacyjne do których Wykonawca zapewnia dostęp</w:t>
      </w:r>
      <w:r w:rsidR="00C6664D">
        <w:rPr>
          <w:rFonts w:ascii="Arial" w:hAnsi="Arial" w:cs="Arial"/>
          <w:iCs/>
          <w:sz w:val="16"/>
          <w:szCs w:val="18"/>
          <w:lang w:eastAsia="pl-PL"/>
        </w:rPr>
        <w:t xml:space="preserve"> w ramach świadczonego programu.</w:t>
      </w:r>
    </w:p>
    <w:p w14:paraId="030C8366" w14:textId="77777777" w:rsidR="00380E67" w:rsidRPr="009C6764" w:rsidRDefault="00380E67" w:rsidP="009C6764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>Wykaz obiektów na terenie woj. Małopolskiego zaoferowany przez wykonawcę nie może być mniejsza niż 100 obiektów.</w:t>
      </w:r>
      <w:r w:rsidR="005A0238" w:rsidRPr="009C6764">
        <w:rPr>
          <w:rFonts w:ascii="Arial" w:hAnsi="Arial" w:cs="Arial"/>
          <w:iCs/>
          <w:sz w:val="16"/>
          <w:szCs w:val="18"/>
          <w:lang w:eastAsia="pl-PL"/>
        </w:rPr>
        <w:t xml:space="preserve"> </w:t>
      </w: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 xml:space="preserve">Oferta z liczbą obiektów </w:t>
      </w:r>
      <w:r w:rsidR="005A0238" w:rsidRPr="009C6764">
        <w:rPr>
          <w:rFonts w:ascii="Arial" w:hAnsi="Arial" w:cs="Arial"/>
          <w:iCs/>
          <w:sz w:val="16"/>
          <w:szCs w:val="18"/>
          <w:lang w:val="x-none" w:eastAsia="pl-PL"/>
        </w:rPr>
        <w:t>mniejszą niż 100</w:t>
      </w: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 xml:space="preserve"> zostanie odrzucona jako niezgodna z SWZ.</w:t>
      </w:r>
    </w:p>
    <w:p w14:paraId="12199050" w14:textId="301AF5DE" w:rsidR="005A0238" w:rsidRPr="009C6764" w:rsidRDefault="005A0238" w:rsidP="009C6764">
      <w:pPr>
        <w:pStyle w:val="Akapitzlist"/>
        <w:widowControl w:val="0"/>
        <w:numPr>
          <w:ilvl w:val="0"/>
          <w:numId w:val="1"/>
        </w:numPr>
        <w:tabs>
          <w:tab w:val="left" w:pos="284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20"/>
          <w:lang w:val="x-none" w:eastAsia="pl-PL"/>
        </w:rPr>
      </w:pPr>
      <w:r w:rsidRPr="009C6764">
        <w:rPr>
          <w:rFonts w:ascii="Arial" w:hAnsi="Arial" w:cs="Arial"/>
          <w:iCs/>
          <w:sz w:val="16"/>
          <w:szCs w:val="20"/>
          <w:lang w:val="x-none" w:eastAsia="pl-PL"/>
        </w:rPr>
        <w:t xml:space="preserve">Zamawiający pod pojęciem „obiekt sportowo-rekreacyjny” rozumie jeden budynek/zespół budynków lub samodzielny lokal, </w:t>
      </w:r>
      <w:r w:rsidR="00C0047D">
        <w:rPr>
          <w:rFonts w:ascii="Arial" w:hAnsi="Arial" w:cs="Arial"/>
          <w:iCs/>
          <w:sz w:val="16"/>
          <w:szCs w:val="20"/>
          <w:lang w:val="x-none" w:eastAsia="pl-PL"/>
        </w:rPr>
        <w:br/>
      </w:r>
      <w:r w:rsidRPr="009C6764">
        <w:rPr>
          <w:rFonts w:ascii="Arial" w:hAnsi="Arial" w:cs="Arial"/>
          <w:iCs/>
          <w:sz w:val="16"/>
          <w:szCs w:val="20"/>
          <w:lang w:val="x-none" w:eastAsia="pl-PL"/>
        </w:rPr>
        <w:t>w którym świadczone są usługi objęte przedmiotem zamówienia. Jeżeli dwa lub więcej niezależnych podmiotów prawnych lub osób fizycznych świadczących usługi zgodne z przedmiotem zamówienia są zlokalizowane w odrębnych lokalach tego samego budynku, winny zostać zakwalifikowane jako odrębne obiekty.</w:t>
      </w:r>
    </w:p>
    <w:p w14:paraId="79C1FFA3" w14:textId="77777777" w:rsidR="005A0238" w:rsidRPr="009C6764" w:rsidRDefault="005A0238" w:rsidP="009C6764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18"/>
          <w:lang w:eastAsia="pl-PL"/>
        </w:rPr>
      </w:pP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>Obiekty z wykazu do kryterium „Ilość obiektów sportowo-rekreacyjnych na terenie woj. Małopolskiego</w:t>
      </w:r>
      <w:r w:rsidRPr="009C6764">
        <w:rPr>
          <w:rFonts w:ascii="Arial" w:hAnsi="Arial" w:cs="Arial"/>
          <w:iCs/>
          <w:sz w:val="16"/>
          <w:szCs w:val="18"/>
          <w:lang w:eastAsia="pl-PL"/>
        </w:rPr>
        <w:t>”</w:t>
      </w: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 xml:space="preserve"> nie mogą zostać wykazane w wykazie dla kryterium „Ilość obiektów sportowo-rekreacyjnych na terenie miasta Krakowa</w:t>
      </w:r>
      <w:r w:rsidRPr="009C6764">
        <w:rPr>
          <w:rFonts w:ascii="Arial" w:hAnsi="Arial" w:cs="Arial"/>
          <w:iCs/>
          <w:sz w:val="16"/>
          <w:szCs w:val="18"/>
          <w:lang w:eastAsia="pl-PL"/>
        </w:rPr>
        <w:t>”.</w:t>
      </w:r>
    </w:p>
    <w:p w14:paraId="2279185D" w14:textId="77777777" w:rsidR="005A0238" w:rsidRPr="009C6764" w:rsidRDefault="005A0238" w:rsidP="009C6764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9C6764">
        <w:rPr>
          <w:rFonts w:ascii="Arial" w:hAnsi="Arial" w:cs="Arial"/>
          <w:iCs/>
          <w:sz w:val="16"/>
          <w:szCs w:val="20"/>
          <w:lang w:eastAsia="pl-PL"/>
        </w:rPr>
        <w:t xml:space="preserve">Z uwagi na to, że niniejszy wykaz jako przedmiotowy środek dowodowy służy potwierdzeniu zgodności z kryteriami określonymi w opisie kryteriów oceny ofert </w:t>
      </w:r>
      <w:r w:rsidRPr="00F6094D">
        <w:rPr>
          <w:rFonts w:ascii="Arial" w:hAnsi="Arial" w:cs="Arial"/>
          <w:iCs/>
          <w:sz w:val="16"/>
          <w:szCs w:val="20"/>
          <w:u w:val="single"/>
          <w:lang w:eastAsia="pl-PL"/>
        </w:rPr>
        <w:t>nie podlega on uzupełnieniu.</w:t>
      </w:r>
    </w:p>
    <w:p w14:paraId="1AA85CE9" w14:textId="77777777" w:rsidR="005A0238" w:rsidRPr="009C6764" w:rsidRDefault="005A0238" w:rsidP="009C6764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9C6764">
        <w:rPr>
          <w:rFonts w:ascii="Arial" w:hAnsi="Arial" w:cs="Arial"/>
          <w:iCs/>
          <w:sz w:val="16"/>
          <w:szCs w:val="20"/>
          <w:lang w:eastAsia="pl-PL"/>
        </w:rPr>
        <w:t xml:space="preserve">Wykonawca może dołączyć do Formularza oferty własny wykaz obiektów z uwzględnieniem danych zawartych w tabeli powyżej. </w:t>
      </w:r>
      <w:bookmarkStart w:id="0" w:name="_Hlk64540327"/>
      <w:bookmarkEnd w:id="0"/>
    </w:p>
    <w:p w14:paraId="4801282B" w14:textId="77777777" w:rsidR="009C6764" w:rsidRPr="009C6764" w:rsidRDefault="009C6764" w:rsidP="009C6764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>Zamawiający nie dopuszcza podawania obiektów, gdzie świadczone są wyłącznie usługi o takim charakterze jak: zabiegi kosmetyczne, fryzjerstwo, masaże, solaria itp.</w:t>
      </w:r>
    </w:p>
    <w:p w14:paraId="6F6EC512" w14:textId="77777777" w:rsidR="009C6764" w:rsidRDefault="009C6764" w:rsidP="009C6764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ind w:left="142" w:hanging="357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  <w:r w:rsidRPr="009C6764">
        <w:rPr>
          <w:rFonts w:ascii="Arial" w:hAnsi="Arial" w:cs="Arial"/>
          <w:iCs/>
          <w:sz w:val="16"/>
          <w:szCs w:val="18"/>
          <w:lang w:val="x-none" w:eastAsia="pl-PL"/>
        </w:rPr>
        <w:t>Punkty będą przyznawane za obiekt, a nie pojedyncze usługi świadczone w jednym i tym  samym obiekcie.</w:t>
      </w:r>
    </w:p>
    <w:p w14:paraId="078B4060" w14:textId="77777777" w:rsidR="009C6764" w:rsidRDefault="009C6764" w:rsidP="009C6764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</w:p>
    <w:p w14:paraId="043147AB" w14:textId="77777777" w:rsidR="009C6764" w:rsidRPr="009C6764" w:rsidRDefault="009C6764" w:rsidP="009C6764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jc w:val="both"/>
        <w:outlineLvl w:val="0"/>
        <w:rPr>
          <w:rFonts w:ascii="Arial" w:hAnsi="Arial" w:cs="Arial"/>
          <w:iCs/>
          <w:sz w:val="16"/>
          <w:szCs w:val="18"/>
          <w:lang w:val="x-none" w:eastAsia="pl-PL"/>
        </w:rPr>
      </w:pPr>
    </w:p>
    <w:p w14:paraId="719725B6" w14:textId="77777777" w:rsidR="001C2FD1" w:rsidRPr="00C6664D" w:rsidRDefault="001C2FD1" w:rsidP="00E80D23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Cs/>
          <w:sz w:val="16"/>
          <w:szCs w:val="16"/>
          <w:lang w:eastAsia="pl-PL"/>
        </w:rPr>
      </w:pPr>
    </w:p>
    <w:p w14:paraId="4E8EB8F8" w14:textId="77777777" w:rsidR="00934555" w:rsidRPr="00C6664D" w:rsidRDefault="00934555" w:rsidP="009345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C6664D">
        <w:rPr>
          <w:rFonts w:ascii="Arial" w:hAnsi="Arial" w:cs="Arial"/>
          <w:iCs/>
          <w:sz w:val="16"/>
          <w:szCs w:val="16"/>
        </w:rPr>
        <w:t xml:space="preserve">Wykaz, </w:t>
      </w:r>
      <w:r w:rsidRPr="00C6664D">
        <w:rPr>
          <w:rFonts w:ascii="Arial" w:hAnsi="Arial" w:cs="Arial"/>
          <w:sz w:val="16"/>
          <w:szCs w:val="16"/>
        </w:rPr>
        <w:t>pod rygorem nieważności,</w:t>
      </w:r>
      <w:r w:rsidRPr="00C6664D">
        <w:rPr>
          <w:rFonts w:ascii="Arial" w:hAnsi="Arial" w:cs="Arial"/>
          <w:iCs/>
          <w:sz w:val="16"/>
          <w:szCs w:val="16"/>
        </w:rPr>
        <w:t xml:space="preserve"> musi</w:t>
      </w:r>
      <w:r w:rsidRPr="00C6664D">
        <w:rPr>
          <w:rFonts w:ascii="Arial" w:hAnsi="Arial" w:cs="Arial"/>
          <w:sz w:val="16"/>
          <w:szCs w:val="16"/>
        </w:rPr>
        <w:t xml:space="preserve"> </w:t>
      </w:r>
      <w:r w:rsidRPr="00C6664D">
        <w:rPr>
          <w:rFonts w:ascii="Arial" w:hAnsi="Arial" w:cs="Arial"/>
          <w:iCs/>
          <w:sz w:val="16"/>
          <w:szCs w:val="16"/>
        </w:rPr>
        <w:t xml:space="preserve">zostać </w:t>
      </w:r>
      <w:r w:rsidRPr="00C6664D">
        <w:rPr>
          <w:rFonts w:ascii="Arial" w:hAnsi="Arial" w:cs="Arial"/>
          <w:sz w:val="16"/>
          <w:szCs w:val="16"/>
        </w:rPr>
        <w:t xml:space="preserve">sporządzony w postaci lub formie elektronicznej i opatrzony </w:t>
      </w:r>
      <w:r w:rsidRPr="00C6664D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C6664D">
        <w:rPr>
          <w:rFonts w:ascii="Arial" w:hAnsi="Arial" w:cs="Arial"/>
          <w:sz w:val="16"/>
          <w:szCs w:val="16"/>
        </w:rPr>
        <w:t xml:space="preserve"> przez </w:t>
      </w:r>
      <w:r w:rsidRPr="00C6664D">
        <w:rPr>
          <w:rFonts w:ascii="Arial" w:hAnsi="Arial" w:cs="Arial"/>
          <w:iCs/>
          <w:sz w:val="16"/>
          <w:szCs w:val="16"/>
        </w:rPr>
        <w:t xml:space="preserve">upoważnionego przedstawiciela Wykonawcy </w:t>
      </w:r>
      <w:r w:rsidRPr="00C6664D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C6664D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545AD3B1" w14:textId="77777777" w:rsidR="0069592D" w:rsidRPr="00662A23" w:rsidRDefault="0069592D" w:rsidP="00380E67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i/>
          <w:iCs/>
          <w:sz w:val="20"/>
          <w:szCs w:val="20"/>
          <w:lang w:val="x-none" w:eastAsia="pl-PL"/>
        </w:rPr>
      </w:pPr>
    </w:p>
    <w:sectPr w:rsidR="0069592D" w:rsidRPr="00662A23" w:rsidSect="00723C25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558F" w14:textId="77777777" w:rsidR="0069592D" w:rsidRDefault="0069592D" w:rsidP="0069592D">
      <w:pPr>
        <w:spacing w:after="0" w:line="240" w:lineRule="auto"/>
      </w:pPr>
      <w:r>
        <w:separator/>
      </w:r>
    </w:p>
  </w:endnote>
  <w:endnote w:type="continuationSeparator" w:id="0">
    <w:p w14:paraId="4D06AB78" w14:textId="77777777" w:rsidR="0069592D" w:rsidRDefault="0069592D" w:rsidP="0069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21524" w14:textId="77777777" w:rsidR="00117541" w:rsidRPr="00002209" w:rsidRDefault="00F475B7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002209">
      <w:rPr>
        <w:rFonts w:cs="Calibri"/>
        <w:b/>
        <w:bCs/>
        <w:i/>
        <w:iCs/>
        <w:sz w:val="16"/>
        <w:szCs w:val="16"/>
        <w:lang w:val="pt-B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FFB9" w14:textId="77777777" w:rsidR="0069592D" w:rsidRDefault="0069592D" w:rsidP="0069592D">
      <w:pPr>
        <w:spacing w:after="0" w:line="240" w:lineRule="auto"/>
      </w:pPr>
      <w:r>
        <w:separator/>
      </w:r>
    </w:p>
  </w:footnote>
  <w:footnote w:type="continuationSeparator" w:id="0">
    <w:p w14:paraId="06F8C8F8" w14:textId="77777777" w:rsidR="0069592D" w:rsidRDefault="0069592D" w:rsidP="0069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C415" w14:textId="685F2C44" w:rsidR="00662A23" w:rsidRPr="00E53B3B" w:rsidRDefault="008A3C9F" w:rsidP="00662A23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O.Gosp.P.261.1.2026</w:t>
    </w:r>
    <w:r w:rsidR="00662A23" w:rsidRPr="00E53B3B">
      <w:rPr>
        <w:rFonts w:ascii="Arial" w:hAnsi="Arial" w:cs="Arial"/>
        <w:sz w:val="20"/>
        <w:szCs w:val="20"/>
      </w:rPr>
      <w:tab/>
    </w:r>
    <w:r w:rsidR="00662A23" w:rsidRPr="00E53B3B">
      <w:rPr>
        <w:rFonts w:ascii="Arial" w:hAnsi="Arial" w:cs="Arial"/>
        <w:sz w:val="20"/>
        <w:szCs w:val="20"/>
      </w:rPr>
      <w:tab/>
    </w:r>
    <w:r w:rsidR="00662A23" w:rsidRPr="00E53B3B">
      <w:rPr>
        <w:rFonts w:ascii="Arial" w:hAnsi="Arial" w:cs="Arial"/>
        <w:sz w:val="20"/>
        <w:szCs w:val="20"/>
      </w:rPr>
      <w:tab/>
    </w:r>
    <w:r w:rsidR="00662A23" w:rsidRPr="00E53B3B">
      <w:rPr>
        <w:rFonts w:ascii="Arial" w:hAnsi="Arial" w:cs="Arial"/>
        <w:sz w:val="20"/>
        <w:szCs w:val="20"/>
      </w:rPr>
      <w:tab/>
    </w:r>
    <w:r w:rsidR="00662A23" w:rsidRPr="00E53B3B">
      <w:rPr>
        <w:rFonts w:ascii="Arial" w:hAnsi="Arial" w:cs="Arial"/>
        <w:sz w:val="20"/>
        <w:szCs w:val="20"/>
      </w:rPr>
      <w:tab/>
    </w:r>
    <w:r w:rsidR="00662A23">
      <w:rPr>
        <w:rFonts w:ascii="Arial" w:hAnsi="Arial" w:cs="Arial"/>
        <w:sz w:val="20"/>
        <w:szCs w:val="20"/>
      </w:rPr>
      <w:tab/>
    </w:r>
    <w:r w:rsidR="00662A23">
      <w:rPr>
        <w:rFonts w:ascii="Arial" w:hAnsi="Arial" w:cs="Arial"/>
        <w:sz w:val="20"/>
        <w:szCs w:val="20"/>
      </w:rPr>
      <w:tab/>
    </w:r>
    <w:r w:rsidR="00662A23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662A23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="00662A23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4B831E30" w14:textId="77777777" w:rsidR="0069592D" w:rsidRDefault="006959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4472"/>
    <w:multiLevelType w:val="hybridMultilevel"/>
    <w:tmpl w:val="0EF659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580738B"/>
    <w:multiLevelType w:val="hybridMultilevel"/>
    <w:tmpl w:val="C43012E6"/>
    <w:lvl w:ilvl="0" w:tplc="A48AC0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A5"/>
    <w:rsid w:val="000107EE"/>
    <w:rsid w:val="000C5105"/>
    <w:rsid w:val="001C2FD1"/>
    <w:rsid w:val="002B3D7E"/>
    <w:rsid w:val="00380E67"/>
    <w:rsid w:val="003F4DC8"/>
    <w:rsid w:val="005A0238"/>
    <w:rsid w:val="00662A23"/>
    <w:rsid w:val="00683A2F"/>
    <w:rsid w:val="0069592D"/>
    <w:rsid w:val="008A3C9F"/>
    <w:rsid w:val="008C5F5A"/>
    <w:rsid w:val="0090107E"/>
    <w:rsid w:val="00934555"/>
    <w:rsid w:val="009600A5"/>
    <w:rsid w:val="009C6764"/>
    <w:rsid w:val="00A77596"/>
    <w:rsid w:val="00B8551B"/>
    <w:rsid w:val="00BA611C"/>
    <w:rsid w:val="00C0047D"/>
    <w:rsid w:val="00C6664D"/>
    <w:rsid w:val="00C91D4D"/>
    <w:rsid w:val="00D15350"/>
    <w:rsid w:val="00D203DD"/>
    <w:rsid w:val="00D55E08"/>
    <w:rsid w:val="00E80D23"/>
    <w:rsid w:val="00F475B7"/>
    <w:rsid w:val="00F6094D"/>
    <w:rsid w:val="00FA520B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6CE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92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2D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69592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2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99"/>
    <w:rsid w:val="00FE6A1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ormalny tekst,Obiekt,List Paragraph1,List Paragraph,CW_Lista,Nagłowek 3,Numerowanie,L1,Preambuła,Akapit z listą BS,Kolorowa lista — akcent 11,Dot pt,F5 List Paragraph,Recommendation,List Paragraph11,lp1,maz_wyliczenie,2 heading"/>
    <w:basedOn w:val="Normalny"/>
    <w:link w:val="AkapitzlistZnak"/>
    <w:uiPriority w:val="34"/>
    <w:qFormat/>
    <w:rsid w:val="005A0238"/>
    <w:pPr>
      <w:ind w:left="720"/>
      <w:contextualSpacing/>
    </w:pPr>
  </w:style>
  <w:style w:type="character" w:customStyle="1" w:styleId="AkapitzlistZnak">
    <w:name w:val="Akapit z listą Znak"/>
    <w:aliases w:val="BulletC Znak,normalny tekst Znak,Obiekt Znak,List Paragraph1 Znak,List Paragraph Znak,CW_Lista Znak,Nagłowek 3 Znak,Numerowanie Znak,L1 Znak,Preambuła Znak,Akapit z listą BS Znak,Kolorowa lista — akcent 11 Znak,Dot pt Znak,lp1 Znak"/>
    <w:link w:val="Akapitzlist"/>
    <w:uiPriority w:val="34"/>
    <w:qFormat/>
    <w:rsid w:val="009C67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2026-02-05T14:19:00Z</dcterms:created>
  <dcterms:modified xsi:type="dcterms:W3CDTF">2026-02-13T10:02:00Z</dcterms:modified>
</cp:coreProperties>
</file>